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574DB5BB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1F4127">
        <w:rPr>
          <w:rFonts w:asciiTheme="majorHAnsi" w:hAnsiTheme="majorHAnsi" w:cstheme="minorHAnsi"/>
        </w:rPr>
        <w:t>6</w:t>
      </w:r>
      <w:r w:rsidR="00F72A98">
        <w:rPr>
          <w:rFonts w:asciiTheme="majorHAnsi" w:hAnsiTheme="majorHAnsi" w:cstheme="minorHAnsi"/>
        </w:rPr>
        <w:t>16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1F4127">
        <w:rPr>
          <w:rFonts w:asciiTheme="majorHAnsi" w:hAnsiTheme="majorHAnsi" w:cstheme="minorHAnsi"/>
        </w:rPr>
        <w:t>1</w:t>
      </w:r>
      <w:r w:rsidR="00F72A98">
        <w:rPr>
          <w:rFonts w:asciiTheme="majorHAnsi" w:hAnsiTheme="majorHAnsi" w:cstheme="minorHAnsi"/>
        </w:rPr>
        <w:t>9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362A4CC0" w:rsidR="00054B48" w:rsidRPr="00EF4371" w:rsidRDefault="00F72A9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PONOVLJENI </w:t>
      </w:r>
      <w:r w:rsidR="00054B48"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759EE52D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1F4127">
        <w:rPr>
          <w:rFonts w:asciiTheme="majorHAnsi" w:hAnsiTheme="majorHAnsi" w:cstheme="minorHAnsi"/>
          <w:b/>
        </w:rPr>
        <w:t xml:space="preserve">Nabava materijala za kulturu i šport, procijenjene vrijednosti do 440,00 </w:t>
      </w:r>
      <w:r w:rsidR="00890ECC" w:rsidRPr="00EF4371">
        <w:rPr>
          <w:rFonts w:asciiTheme="majorHAnsi" w:hAnsiTheme="majorHAnsi" w:cstheme="minorHAnsi"/>
          <w:b/>
        </w:rPr>
        <w:t xml:space="preserve">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736421CF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</w:t>
      </w:r>
      <w:r w:rsidR="009E7AB0">
        <w:rPr>
          <w:rFonts w:asciiTheme="majorHAnsi" w:hAnsiTheme="majorHAnsi" w:cstheme="minorHAnsi"/>
        </w:rPr>
        <w:t xml:space="preserve"> </w:t>
      </w:r>
      <w:r w:rsidR="001F4127">
        <w:rPr>
          <w:rFonts w:asciiTheme="majorHAnsi" w:hAnsiTheme="majorHAnsi" w:cstheme="minorHAnsi"/>
        </w:rPr>
        <w:t>Nabava odbojkaških lopti (7) komada i nogometnih lopti (3) komada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0E0409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683423DA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1F4127">
        <w:rPr>
          <w:rFonts w:asciiTheme="majorHAnsi" w:hAnsiTheme="majorHAnsi" w:cstheme="minorHAnsi"/>
          <w:b/>
        </w:rPr>
        <w:t>1</w:t>
      </w:r>
      <w:r w:rsidR="00F72A98">
        <w:rPr>
          <w:rFonts w:asciiTheme="majorHAnsi" w:hAnsiTheme="majorHAnsi" w:cstheme="minorHAnsi"/>
          <w:b/>
        </w:rPr>
        <w:t>9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F72A98">
        <w:rPr>
          <w:rFonts w:asciiTheme="majorHAnsi" w:hAnsiTheme="majorHAnsi" w:cstheme="minorHAnsi"/>
          <w:b/>
        </w:rPr>
        <w:t>22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B263" w14:textId="77777777" w:rsidR="008C29E9" w:rsidRDefault="008C29E9" w:rsidP="00517CD7">
      <w:pPr>
        <w:spacing w:after="0" w:line="240" w:lineRule="auto"/>
      </w:pPr>
      <w:r>
        <w:separator/>
      </w:r>
    </w:p>
  </w:endnote>
  <w:endnote w:type="continuationSeparator" w:id="0">
    <w:p w14:paraId="5EB8140C" w14:textId="77777777" w:rsidR="008C29E9" w:rsidRDefault="008C29E9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7B68D" w14:textId="77777777" w:rsidR="008C29E9" w:rsidRDefault="008C29E9" w:rsidP="00517CD7">
      <w:pPr>
        <w:spacing w:after="0" w:line="240" w:lineRule="auto"/>
      </w:pPr>
      <w:r>
        <w:separator/>
      </w:r>
    </w:p>
  </w:footnote>
  <w:footnote w:type="continuationSeparator" w:id="0">
    <w:p w14:paraId="7A46CDEC" w14:textId="77777777" w:rsidR="008C29E9" w:rsidRDefault="008C29E9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C14C1"/>
    <w:rsid w:val="001E5A7A"/>
    <w:rsid w:val="001F28BE"/>
    <w:rsid w:val="001F4127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6C4D"/>
    <w:rsid w:val="00305AA1"/>
    <w:rsid w:val="00306A99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C6A63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6E0CA1"/>
    <w:rsid w:val="006E1E0F"/>
    <w:rsid w:val="00707A94"/>
    <w:rsid w:val="00712184"/>
    <w:rsid w:val="00732C22"/>
    <w:rsid w:val="00733789"/>
    <w:rsid w:val="00752386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C29E9"/>
    <w:rsid w:val="008D06BA"/>
    <w:rsid w:val="008E501A"/>
    <w:rsid w:val="009048AC"/>
    <w:rsid w:val="00911E2E"/>
    <w:rsid w:val="009272D7"/>
    <w:rsid w:val="00931073"/>
    <w:rsid w:val="00934244"/>
    <w:rsid w:val="0094578E"/>
    <w:rsid w:val="00977DEA"/>
    <w:rsid w:val="00992FB2"/>
    <w:rsid w:val="009A30F6"/>
    <w:rsid w:val="009E7AB0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0037"/>
    <w:rsid w:val="00C17312"/>
    <w:rsid w:val="00C20B99"/>
    <w:rsid w:val="00C36600"/>
    <w:rsid w:val="00C44BA4"/>
    <w:rsid w:val="00C551B2"/>
    <w:rsid w:val="00C6194B"/>
    <w:rsid w:val="00C61CF5"/>
    <w:rsid w:val="00C74720"/>
    <w:rsid w:val="00C75D93"/>
    <w:rsid w:val="00C96D62"/>
    <w:rsid w:val="00C971D1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A764E"/>
    <w:rsid w:val="00ED687C"/>
    <w:rsid w:val="00EE32ED"/>
    <w:rsid w:val="00EF4371"/>
    <w:rsid w:val="00F50E54"/>
    <w:rsid w:val="00F556D2"/>
    <w:rsid w:val="00F72A98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2024-11-07T10:31:00Z</cp:lastPrinted>
  <dcterms:created xsi:type="dcterms:W3CDTF">2024-11-19T12:27:00Z</dcterms:created>
  <dcterms:modified xsi:type="dcterms:W3CDTF">2024-11-19T12:27:00Z</dcterms:modified>
</cp:coreProperties>
</file>